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
        <w:t>Je me demande comment faire pour « récupérer » la crèche. Je me rends compte que, même si je ne suis plus chrétien, je reste ému par sa présence, vestige d’une enfance baignée dans un catholicisme d’atmosphère. Noël chrétien était une belle fête. J’aimais la matérialisation de la crèche et la représentation des personnages bibliques par des santons provençaux. J’aimais aussi le « papier roche », une sorte de papier kraft décoré que l’on utilisait pour créer un bout de paysage sur lequel on posait la crèche, à côté du sapin. Disons-le : j’étais très touché par sa symbolique, j’y voyais une famille réunie autour d’un enfant contre l’adversité. J’aimais la présence de l’âne et du bœuf. Je m’interrogeais sur les trois rois mages aux noms imprononçables, personnages improbables, porteurs d’or, de myrrhe et d’encens, que l’on aurait dits sortis de vieux placards poussiéreux. Autour de cette crèche rayonnait une ambiance joyeuse, portée par les chants de Noël issus de traditions diverses, qui véhiculaient l’espoir avec gaieté.</w:t>
      </w:r>
    </w:p>
    <w:p>
      <w:r>
        <w:t>Il y a quelques jours, j’ai fait mon premier arbre de Noël depuis longtemps, le premier depuis le Covid, je crois, et j’ai ressenti le besoin d’ajouter une crèche, un besoin irrépressible. Peut-être, entre nous, sous l’influence de la polémique autour de la crèche installée à la mairie de Béziers par Robert Ménard : à mes yeux, une très mauvaise initiative. J’ai disposé mes petits santons en gardant l’essentiel : Jésus, Marie, Joseph, l’âne, le bœuf et les trois rois mages, avec quelques doutes sur ces derniers, car je ne suis pas sûr de ne pas avoir deux fois le même. Puis je me suis mis à regarder cette crèche avec un œil à la fois attendri et prospectif. Comment « récupérer » cette crèche à la lumière de ce que je suis maintenant, c’est-à-dire un agnostique focalisé sur l’humanisme et l’humanité ? Comment retravailler sa symbolique tout en conservant sa belle dimension d’espérance ? Il ne s’agit pas pour moi de retourner le christianisme en repoussoir, mais de savoir comment cette crèche pourrait garder sa forme traditionnelle tout en se chargeant d’un sens nouveau : un imaginaire commun, post-religieux mais pas désenchanté, autour duquel croyants, agnostiques et athées pourraient se retrouver.</w:t>
      </w:r>
    </w:p>
    <w:p>
      <w:r>
        <w:t>Je crois que l’on peut transformer la symbolique de la crèche en pratiquant une petite gymnastique herméneutique. Il faut d’abord se rappeler que la Nativité est une couche chrétienne venue se superposer à des fêtes plus anciennes, célébrées entre fin décembre et début janvier dans les régions tempérées du monde, là où la noirceur de l’hiver est la plus prononcée. Ces fêtes répondaient à l’angoisse anthropologique provoquée par l’obscurité hivernale, la précarité liée à la saison froide, les menaces tapies dans l’ombre. Elles resserraient les solidarités claniques et familiales, et rappelaient combien nous dépendons les uns des autres. La Nativité s’est nourrie de ces traditions séculaires, elle les a digérées et en a proposé une modulation ingénieuse en présentant le nouveau-né comme figure charnelle du renouveau, de l’espoir, de l’espérance, pour reprendre la terminologie chrétienne. Que le christianisme ait procédé à cette substitution en écrasant le reste ne m’intéresse pas ici. Ce qui m’importe, c’est la possibilité de conserver ce noyau symbolique. Jésus, « lumière du monde », peut être débarrassé de ses attributs divins pour redevenir le signe universel d’un recommencement possible, l’appel au retour de la lumière printanière au cœur de l’hiver. Quoi de plus consensuel, de plus immédiatement partageable qu’un nouveau-né porteur d’avenir ?</w:t>
      </w:r>
    </w:p>
    <w:p>
      <w:r>
        <w:t>À travers les figures de Marie et Joseph, qui veillent sur Jésus, nous pouvons voir la symbolique de la transmission intergénérationnelle, nécessaire à la préservation de l’humanité : continuité, ancrage identitaire, survie individuelle et collective. Pour les esprits rétifs à la vision de cette famille hétéronormée, je rappelle d’ailleurs que Marie est, en quelque sorte, une mère porteuse, et que Joseph n’est pas un père biologique. La crèche nous montre déjà une famille recomposée avant la lettre. On peut même conserver la présence des rois mages : ils figurent la diversité et l’universalité de l’humanité qui vient, ce jour du 25 décembre, reconnaître et adouber son propre renouveau, au-delà de tout cadre culturel ou confessionnel précis. Et bien sûr, le bœuf et l’âne restent indispensables, parce qu’ils représentent l’ancrage de notre humanité dans le vivant, dans notre propre nature animale. Sans la présence des animaux qui sont là pour réchauffer l’homme, celui-ci, si vulnérable, pourrait mourir : la crèche rappelle ainsi, silencieusement, que notre survie dépend aussi de ce qui n’est pas humain.</w:t>
      </w:r>
    </w:p>
    <w:p>
      <w:r>
        <w:t>Au fond, ce que je cherche, en réaménageant ainsi ma crèche, ce n’est pas à sauver un dogme, mais à sauver un imaginaire. Je tente d’esquisser un réenchantement humaniste : une manière de faire circuler de nouveau l’espérance, le renouveau et la solidarité à travers des formes héritées du religieux, mais relues et partagées autrement. Ma crèche n’est plus le signe d’une appartenance confessionnelle ; elle devient un petit théâtre domestique où nous nous rappelons, croyants ou non, que l’humanité continue de se transmettre, tremblante et obstinée, d’un hiver à l’autre.</w:t>
        <w:br/>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